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66F3" w14:textId="77777777" w:rsidR="00CB5F29" w:rsidRPr="00CD3E75" w:rsidRDefault="00CB5F29" w:rsidP="00CB5F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APPENDIX A</w:t>
      </w:r>
    </w:p>
    <w:p w14:paraId="72554E8A" w14:textId="20D08299" w:rsidR="00146AD5" w:rsidRPr="00CD3E75" w:rsidRDefault="00CB5F29" w:rsidP="00CB5F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ORGANIZATION AND STRUCTURE</w:t>
      </w:r>
    </w:p>
    <w:p w14:paraId="74628B6D" w14:textId="60ADA992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ACA §6-61-301, §6-2-107, and §6-2-111 empower the Arkansas Higher</w:t>
      </w:r>
      <w:r w:rsid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Education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Coordinating Board (AHECB) with the authority to provide for the</w:t>
      </w:r>
      <w:r w:rsid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orderly development of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higher education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and to protect its citizenry from fraudulent or inferior programs. </w:t>
      </w:r>
    </w:p>
    <w:p w14:paraId="765F004B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581921A9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Institutions that Require Certification</w:t>
      </w:r>
    </w:p>
    <w:p w14:paraId="147BF8D8" w14:textId="77777777" w:rsidR="00F94B0D" w:rsidRPr="00CD3E75" w:rsidRDefault="00F94B0D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19BF3FF5" w14:textId="4CCAA453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Certification by AHECB </w:t>
      </w:r>
      <w:proofErr w:type="gramStart"/>
      <w:r w:rsidRPr="00CD3E75">
        <w:rPr>
          <w:rFonts w:ascii="Arial" w:hAnsi="Arial" w:cs="Arial"/>
          <w:sz w:val="24"/>
          <w:szCs w:val="24"/>
        </w:rPr>
        <w:t>is required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to offer a college-level course/degree program that i</w:t>
      </w:r>
      <w:r w:rsidR="00F94B0D" w:rsidRPr="00CD3E75">
        <w:rPr>
          <w:rFonts w:ascii="Arial" w:hAnsi="Arial" w:cs="Arial"/>
          <w:sz w:val="24"/>
          <w:szCs w:val="24"/>
        </w:rPr>
        <w:t xml:space="preserve">s </w:t>
      </w:r>
      <w:r w:rsidRPr="00CD3E75">
        <w:rPr>
          <w:rFonts w:ascii="Arial" w:hAnsi="Arial" w:cs="Arial"/>
          <w:sz w:val="24"/>
          <w:szCs w:val="24"/>
        </w:rPr>
        <w:t>customarily granted by colleges or universities accredited by an accrediting agency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recognized by the U.S. Department of Education. Institutions which must have AHECB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certification prior to offering any coursework include:</w:t>
      </w:r>
    </w:p>
    <w:p w14:paraId="4B5B4F2D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79CC30EF" w14:textId="5CCCDB69" w:rsidR="00CB5F29" w:rsidRPr="00CD3E75" w:rsidRDefault="00CB5F29" w:rsidP="00F94B0D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Non-public postsecondary education institutions and out-of-state postsecondary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education institutions offering college-level courses/degree programs in Arkansas.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This certification requirement also applies to institutions offering college-level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courses or degrees by correspondence or distance delivery.</w:t>
      </w:r>
    </w:p>
    <w:p w14:paraId="5E8CC4B2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1FA275C0" w14:textId="69976956" w:rsidR="00CB5F29" w:rsidRPr="00CD3E75" w:rsidRDefault="00CB5F29" w:rsidP="00F94B0D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A newly chartered and established postsecondary college or university in the state of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Arkansas which proposes to offer college-level courses/degree programs. This does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not include a school covered by Arkansas Code §6-51-601—617, or a school that </w:t>
      </w:r>
      <w:proofErr w:type="gramStart"/>
      <w:r w:rsidRPr="00CD3E75">
        <w:rPr>
          <w:rFonts w:ascii="Arial" w:hAnsi="Arial" w:cs="Arial"/>
          <w:sz w:val="24"/>
          <w:szCs w:val="24"/>
        </w:rPr>
        <w:t>is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regulated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by the </w:t>
      </w:r>
      <w:r w:rsidR="00F94B0D" w:rsidRPr="00CD3E75">
        <w:rPr>
          <w:rFonts w:ascii="Arial" w:hAnsi="Arial" w:cs="Arial"/>
          <w:sz w:val="24"/>
          <w:szCs w:val="24"/>
        </w:rPr>
        <w:t>Cosmetology Technical Advisory Committee.</w:t>
      </w:r>
    </w:p>
    <w:p w14:paraId="3C62EF7C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4446FD93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Arkansas Higher Education Coordinating Board</w:t>
      </w:r>
    </w:p>
    <w:p w14:paraId="2EB5B9D8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61ADC032" w14:textId="43F4066D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The AHECB is empowered to establish the criteria required for certification and to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promulgate rules and regulations for the purpose of </w:t>
      </w:r>
      <w:proofErr w:type="gramStart"/>
      <w:r w:rsidRPr="00CD3E75">
        <w:rPr>
          <w:rFonts w:ascii="Arial" w:hAnsi="Arial" w:cs="Arial"/>
          <w:sz w:val="24"/>
          <w:szCs w:val="24"/>
        </w:rPr>
        <w:t>carrying out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the provisions of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Arkansas Code §6-61-301. It </w:t>
      </w:r>
      <w:proofErr w:type="gramStart"/>
      <w:r w:rsidRPr="00CD3E75">
        <w:rPr>
          <w:rFonts w:ascii="Arial" w:hAnsi="Arial" w:cs="Arial"/>
          <w:sz w:val="24"/>
          <w:szCs w:val="24"/>
        </w:rPr>
        <w:t>is charged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with the final responsibility for decisions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regarding course/degree program and institutional certification and other matters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involving Arkansas non-public and out-of-state postsecondary education institutions.</w:t>
      </w:r>
    </w:p>
    <w:p w14:paraId="0C83F39C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33473B03" w14:textId="44683E00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The AHECB will appoint individuals to the Institutional Certification Advisory Committee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(ICAC) to assist AHECB in its responsibility regarding certification.</w:t>
      </w:r>
    </w:p>
    <w:p w14:paraId="5DECE98D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62009650" w14:textId="57C79EB5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The AHECB will make the final determination in all instances. Hearings and actions will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take place at scheduled meetings of AHECB unless a special meeting </w:t>
      </w:r>
      <w:proofErr w:type="gramStart"/>
      <w:r w:rsidRPr="00CD3E75">
        <w:rPr>
          <w:rFonts w:ascii="Arial" w:hAnsi="Arial" w:cs="Arial"/>
          <w:sz w:val="24"/>
          <w:szCs w:val="24"/>
        </w:rPr>
        <w:t>is called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for those</w:t>
      </w:r>
      <w:r w:rsidR="00F94B0D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purposes.</w:t>
      </w:r>
    </w:p>
    <w:p w14:paraId="4DDDB09E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52010A31" w14:textId="436EDF84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 xml:space="preserve">Arkansas </w:t>
      </w:r>
      <w:r w:rsidR="00CD3E75" w:rsidRPr="00CD3E75">
        <w:rPr>
          <w:rFonts w:ascii="Arial" w:hAnsi="Arial" w:cs="Arial"/>
          <w:b/>
          <w:bCs/>
          <w:sz w:val="24"/>
          <w:szCs w:val="24"/>
        </w:rPr>
        <w:t>Division</w:t>
      </w:r>
      <w:r w:rsidRPr="00CD3E75">
        <w:rPr>
          <w:rFonts w:ascii="Arial" w:hAnsi="Arial" w:cs="Arial"/>
          <w:b/>
          <w:bCs/>
          <w:sz w:val="24"/>
          <w:szCs w:val="24"/>
        </w:rPr>
        <w:t xml:space="preserve"> of Higher Education</w:t>
      </w:r>
    </w:p>
    <w:p w14:paraId="341912A5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10ABACF5" w14:textId="37092231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The </w:t>
      </w:r>
      <w:r w:rsidR="00CD3E75" w:rsidRPr="00CD3E75">
        <w:rPr>
          <w:rFonts w:ascii="Arial" w:hAnsi="Arial" w:cs="Arial"/>
          <w:sz w:val="24"/>
          <w:szCs w:val="24"/>
        </w:rPr>
        <w:t>Commissioner</w:t>
      </w:r>
      <w:r w:rsidRPr="00CD3E75">
        <w:rPr>
          <w:rFonts w:ascii="Arial" w:hAnsi="Arial" w:cs="Arial"/>
          <w:sz w:val="24"/>
          <w:szCs w:val="24"/>
        </w:rPr>
        <w:t xml:space="preserve"> of the D</w:t>
      </w:r>
      <w:r w:rsidR="00CD3E75" w:rsidRPr="00CD3E75">
        <w:rPr>
          <w:rFonts w:ascii="Arial" w:hAnsi="Arial" w:cs="Arial"/>
          <w:sz w:val="24"/>
          <w:szCs w:val="24"/>
        </w:rPr>
        <w:t>ivision</w:t>
      </w:r>
      <w:r w:rsidRPr="00CD3E75">
        <w:rPr>
          <w:rFonts w:ascii="Arial" w:hAnsi="Arial" w:cs="Arial"/>
          <w:sz w:val="24"/>
          <w:szCs w:val="24"/>
        </w:rPr>
        <w:t xml:space="preserve"> of Higher Education (ADHE) or designee serves as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presiding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officer of ICAC and ensures that staff services for the ICAC </w:t>
      </w:r>
      <w:proofErr w:type="gramStart"/>
      <w:r w:rsidRPr="00CD3E75">
        <w:rPr>
          <w:rFonts w:ascii="Arial" w:hAnsi="Arial" w:cs="Arial"/>
          <w:sz w:val="24"/>
          <w:szCs w:val="24"/>
        </w:rPr>
        <w:t>are provided</w:t>
      </w:r>
      <w:proofErr w:type="gramEnd"/>
      <w:r w:rsidRPr="00CD3E75">
        <w:rPr>
          <w:rFonts w:ascii="Arial" w:hAnsi="Arial" w:cs="Arial"/>
          <w:sz w:val="24"/>
          <w:szCs w:val="24"/>
        </w:rPr>
        <w:t>.</w:t>
      </w:r>
    </w:p>
    <w:p w14:paraId="600BAC63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012213D0" w14:textId="318C54FC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lastRenderedPageBreak/>
        <w:t>ADHE personnel serves as the staff of AHECB and ICAC regarding all letters of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notification and applications for certification under ACA §6-61-301, §6-2-107 and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§6-2-111. All formal communications should </w:t>
      </w:r>
      <w:proofErr w:type="gramStart"/>
      <w:r w:rsidRPr="00CD3E75">
        <w:rPr>
          <w:rFonts w:ascii="Arial" w:hAnsi="Arial" w:cs="Arial"/>
          <w:sz w:val="24"/>
          <w:szCs w:val="24"/>
        </w:rPr>
        <w:t>be addressed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to or signed by the</w:t>
      </w:r>
      <w:r w:rsidR="00B20035">
        <w:rPr>
          <w:rFonts w:ascii="Arial" w:hAnsi="Arial" w:cs="Arial"/>
          <w:sz w:val="24"/>
          <w:szCs w:val="24"/>
        </w:rPr>
        <w:t xml:space="preserve"> </w:t>
      </w:r>
      <w:r w:rsidR="00CD3E75" w:rsidRPr="00CD3E75">
        <w:rPr>
          <w:rFonts w:ascii="Arial" w:hAnsi="Arial" w:cs="Arial"/>
          <w:sz w:val="24"/>
          <w:szCs w:val="24"/>
        </w:rPr>
        <w:t xml:space="preserve">Commissioner </w:t>
      </w:r>
      <w:r w:rsidRPr="00CD3E75">
        <w:rPr>
          <w:rFonts w:ascii="Arial" w:hAnsi="Arial" w:cs="Arial"/>
          <w:sz w:val="24"/>
          <w:szCs w:val="24"/>
        </w:rPr>
        <w:t>of the Arkansas D</w:t>
      </w:r>
      <w:r w:rsidR="00CD3E75" w:rsidRPr="00CD3E75">
        <w:rPr>
          <w:rFonts w:ascii="Arial" w:hAnsi="Arial" w:cs="Arial"/>
          <w:sz w:val="24"/>
          <w:szCs w:val="24"/>
        </w:rPr>
        <w:t>ivision</w:t>
      </w:r>
      <w:r w:rsidRPr="00CD3E75">
        <w:rPr>
          <w:rFonts w:ascii="Arial" w:hAnsi="Arial" w:cs="Arial"/>
          <w:sz w:val="24"/>
          <w:szCs w:val="24"/>
        </w:rPr>
        <w:t xml:space="preserve"> of Higher Education or </w:t>
      </w:r>
      <w:proofErr w:type="gramStart"/>
      <w:r w:rsidRPr="00CD3E75">
        <w:rPr>
          <w:rFonts w:ascii="Arial" w:hAnsi="Arial" w:cs="Arial"/>
          <w:sz w:val="24"/>
          <w:szCs w:val="24"/>
        </w:rPr>
        <w:t>designee</w:t>
      </w:r>
      <w:proofErr w:type="gramEnd"/>
      <w:r w:rsidRPr="00CD3E75">
        <w:rPr>
          <w:rFonts w:ascii="Arial" w:hAnsi="Arial" w:cs="Arial"/>
          <w:sz w:val="24"/>
          <w:szCs w:val="24"/>
        </w:rPr>
        <w:t>.</w:t>
      </w:r>
    </w:p>
    <w:p w14:paraId="6EC70810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50EA6E01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Institutional Certification Advisory Committee</w:t>
      </w:r>
    </w:p>
    <w:p w14:paraId="6EC52B90" w14:textId="77777777" w:rsidR="00CD3E75" w:rsidRPr="00CD3E75" w:rsidRDefault="00CD3E75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26EAB86D" w14:textId="49FE4200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The Institutional Certification Advisory Committee (ICAC) meets </w:t>
      </w:r>
      <w:r w:rsidR="00CD3E75" w:rsidRPr="00CD3E75">
        <w:rPr>
          <w:rFonts w:ascii="Arial" w:hAnsi="Arial" w:cs="Arial"/>
          <w:sz w:val="24"/>
          <w:szCs w:val="24"/>
        </w:rPr>
        <w:t>if needed</w:t>
      </w:r>
      <w:r w:rsidRPr="00CD3E75">
        <w:rPr>
          <w:rFonts w:ascii="Arial" w:hAnsi="Arial" w:cs="Arial"/>
          <w:sz w:val="24"/>
          <w:szCs w:val="24"/>
        </w:rPr>
        <w:t>, prior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to the AHECB meetings. ICAC will assist in the development of rules, regulations, and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criteria related to certification. Requests for certification will </w:t>
      </w:r>
      <w:proofErr w:type="gramStart"/>
      <w:r w:rsidRPr="00CD3E75">
        <w:rPr>
          <w:rFonts w:ascii="Arial" w:hAnsi="Arial" w:cs="Arial"/>
          <w:sz w:val="24"/>
          <w:szCs w:val="24"/>
        </w:rPr>
        <w:t>be reviewed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 by ICAC, which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in turn will make recommendations to AHECB.</w:t>
      </w:r>
    </w:p>
    <w:p w14:paraId="6458718D" w14:textId="77777777" w:rsidR="00CD3E75" w:rsidRPr="00CD3E75" w:rsidRDefault="00CD3E75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0B50B75F" w14:textId="6782E750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The Institutional Certification Advisory Committee consists of nine voting members, each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with a nine-year term. Members include:</w:t>
      </w:r>
    </w:p>
    <w:p w14:paraId="69D503DA" w14:textId="77777777" w:rsidR="00CD3E75" w:rsidRPr="00CD3E75" w:rsidRDefault="00CD3E75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32976F69" w14:textId="17C1800D" w:rsidR="00CB5F29" w:rsidRPr="00CD3E75" w:rsidRDefault="00CB5F29" w:rsidP="00CD3E75">
      <w:pPr>
        <w:pStyle w:val="ListParagraph"/>
        <w:numPr>
          <w:ilvl w:val="0"/>
          <w:numId w:val="2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Two (2) non-public postsecondary education institution chief administrators </w:t>
      </w:r>
    </w:p>
    <w:p w14:paraId="301EED70" w14:textId="77777777" w:rsidR="00CD3E75" w:rsidRPr="00CD3E75" w:rsidRDefault="00CB5F29" w:rsidP="00CD3E75">
      <w:pPr>
        <w:pStyle w:val="ListParagraph"/>
        <w:numPr>
          <w:ilvl w:val="0"/>
          <w:numId w:val="2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Two (2) public postsecondary education institution chief administrators </w:t>
      </w:r>
    </w:p>
    <w:p w14:paraId="32C913E2" w14:textId="47586441" w:rsidR="00CB5F29" w:rsidRPr="00CD3E75" w:rsidRDefault="00CB5F29" w:rsidP="00CD3E75">
      <w:pPr>
        <w:pStyle w:val="ListParagraph"/>
        <w:numPr>
          <w:ilvl w:val="0"/>
          <w:numId w:val="2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Two (2) chief administrators of proprietary schools which are licensed </w:t>
      </w:r>
      <w:r w:rsidR="00CD3E75" w:rsidRPr="00CD3E75">
        <w:rPr>
          <w:rFonts w:ascii="Arial" w:hAnsi="Arial" w:cs="Arial"/>
          <w:sz w:val="24"/>
          <w:szCs w:val="24"/>
        </w:rPr>
        <w:t>under A.C.A.§6-51-</w:t>
      </w:r>
      <w:proofErr w:type="gramStart"/>
      <w:r w:rsidR="00CD3E75" w:rsidRPr="00CD3E75">
        <w:rPr>
          <w:rFonts w:ascii="Arial" w:hAnsi="Arial" w:cs="Arial"/>
          <w:sz w:val="24"/>
          <w:szCs w:val="24"/>
        </w:rPr>
        <w:t>601</w:t>
      </w:r>
      <w:proofErr w:type="gramEnd"/>
    </w:p>
    <w:p w14:paraId="68C785E7" w14:textId="250AE982" w:rsidR="00CB5F29" w:rsidRPr="00CD3E75" w:rsidRDefault="00CB5F29" w:rsidP="00CD3E75">
      <w:pPr>
        <w:pStyle w:val="ListParagraph"/>
        <w:numPr>
          <w:ilvl w:val="0"/>
          <w:numId w:val="2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The Director of the </w:t>
      </w:r>
      <w:r w:rsidR="00CD3E75" w:rsidRPr="00CD3E75">
        <w:rPr>
          <w:rFonts w:ascii="Arial" w:hAnsi="Arial" w:cs="Arial"/>
          <w:sz w:val="24"/>
          <w:szCs w:val="24"/>
        </w:rPr>
        <w:t>Division of Career and Technical Education</w:t>
      </w:r>
      <w:r w:rsidRPr="00CD3E75">
        <w:rPr>
          <w:rFonts w:ascii="Arial" w:hAnsi="Arial" w:cs="Arial"/>
          <w:sz w:val="24"/>
          <w:szCs w:val="24"/>
        </w:rPr>
        <w:t>, or</w:t>
      </w:r>
      <w:r w:rsidR="00CD3E75" w:rsidRPr="00CD3E75">
        <w:rPr>
          <w:rFonts w:ascii="Arial" w:hAnsi="Arial" w:cs="Arial"/>
          <w:sz w:val="24"/>
          <w:szCs w:val="24"/>
        </w:rPr>
        <w:t xml:space="preserve"> his or her </w:t>
      </w:r>
      <w:r w:rsidRPr="00CD3E75">
        <w:rPr>
          <w:rFonts w:ascii="Arial" w:hAnsi="Arial" w:cs="Arial"/>
          <w:sz w:val="24"/>
          <w:szCs w:val="24"/>
        </w:rPr>
        <w:t>designee</w:t>
      </w:r>
    </w:p>
    <w:p w14:paraId="1781949F" w14:textId="565E04E3" w:rsidR="00CB5F29" w:rsidRPr="00CD3E75" w:rsidRDefault="00CB5F29" w:rsidP="00CD3E75">
      <w:pPr>
        <w:pStyle w:val="ListParagraph"/>
        <w:numPr>
          <w:ilvl w:val="0"/>
          <w:numId w:val="2"/>
        </w:numPr>
        <w:spacing w:after="0" w:line="240" w:lineRule="auto"/>
        <w:ind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Two (2) legal residents of the state of Arkansas who are not officially affiliated with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any postsecondary institution in any state as an employee, board member, or in any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other capacity</w:t>
      </w:r>
      <w:r w:rsidR="00386927">
        <w:rPr>
          <w:rFonts w:ascii="Arial" w:hAnsi="Arial" w:cs="Arial"/>
          <w:sz w:val="24"/>
          <w:szCs w:val="24"/>
        </w:rPr>
        <w:t>.</w:t>
      </w:r>
    </w:p>
    <w:p w14:paraId="16F289EF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0857CB85" w14:textId="2078EF4A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 xml:space="preserve">ICAC </w:t>
      </w:r>
      <w:r w:rsidR="00CD3E75" w:rsidRPr="00CD3E75">
        <w:rPr>
          <w:rFonts w:ascii="Arial" w:hAnsi="Arial" w:cs="Arial"/>
          <w:b/>
          <w:bCs/>
          <w:sz w:val="24"/>
          <w:szCs w:val="24"/>
        </w:rPr>
        <w:t>M</w:t>
      </w:r>
      <w:r w:rsidRPr="00CD3E75">
        <w:rPr>
          <w:rFonts w:ascii="Arial" w:hAnsi="Arial" w:cs="Arial"/>
          <w:b/>
          <w:bCs/>
          <w:sz w:val="24"/>
          <w:szCs w:val="24"/>
        </w:rPr>
        <w:t xml:space="preserve">embership and </w:t>
      </w:r>
      <w:r w:rsidR="00CD3E75" w:rsidRPr="00CD3E75">
        <w:rPr>
          <w:rFonts w:ascii="Arial" w:hAnsi="Arial" w:cs="Arial"/>
          <w:b/>
          <w:bCs/>
          <w:sz w:val="24"/>
          <w:szCs w:val="24"/>
        </w:rPr>
        <w:t>G</w:t>
      </w:r>
      <w:r w:rsidRPr="00CD3E75">
        <w:rPr>
          <w:rFonts w:ascii="Arial" w:hAnsi="Arial" w:cs="Arial"/>
          <w:b/>
          <w:bCs/>
          <w:sz w:val="24"/>
          <w:szCs w:val="24"/>
        </w:rPr>
        <w:t>uidelines</w:t>
      </w:r>
    </w:p>
    <w:p w14:paraId="5DB6EABB" w14:textId="77777777" w:rsidR="00CD3E75" w:rsidRPr="00CD3E75" w:rsidRDefault="00CD3E75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0C347519" w14:textId="0B00EDD8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A quorum shall be one more than half of the current voting ICAC positions filled at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the time of the ICAC meeting. One nine-year term will expire annually, on the date of appointment.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The designee for a chief administrator must be a senior administrator.</w:t>
      </w:r>
    </w:p>
    <w:p w14:paraId="53BD5593" w14:textId="77777777" w:rsidR="00CD3E75" w:rsidRPr="00CD3E75" w:rsidRDefault="00CD3E75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7B55AFF5" w14:textId="1987CE87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>An appointment to fill a vacancy for an unexpired term will be made by AHECB; the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new member will complete the unexpired term</w:t>
      </w:r>
      <w:proofErr w:type="gramStart"/>
      <w:r w:rsidRPr="00CD3E75">
        <w:rPr>
          <w:rFonts w:ascii="Arial" w:hAnsi="Arial" w:cs="Arial"/>
          <w:sz w:val="24"/>
          <w:szCs w:val="24"/>
        </w:rPr>
        <w:t>.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D3E75">
        <w:rPr>
          <w:rFonts w:ascii="Arial" w:hAnsi="Arial" w:cs="Arial"/>
          <w:sz w:val="24"/>
          <w:szCs w:val="24"/>
        </w:rPr>
        <w:t>A member will be replaced after three consecutive, unexplained absences</w:t>
      </w:r>
      <w:proofErr w:type="gramStart"/>
      <w:r w:rsidRPr="00CD3E75">
        <w:rPr>
          <w:rFonts w:ascii="Arial" w:hAnsi="Arial" w:cs="Arial"/>
          <w:sz w:val="24"/>
          <w:szCs w:val="24"/>
        </w:rPr>
        <w:t>.</w:t>
      </w:r>
      <w:r w:rsidR="00CD3E75" w:rsidRPr="00CD3E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D3E75">
        <w:rPr>
          <w:rFonts w:ascii="Arial" w:hAnsi="Arial" w:cs="Arial"/>
          <w:sz w:val="24"/>
          <w:szCs w:val="24"/>
        </w:rPr>
        <w:t xml:space="preserve">Under </w:t>
      </w:r>
      <w:proofErr w:type="gramStart"/>
      <w:r w:rsidRPr="00CD3E75">
        <w:rPr>
          <w:rFonts w:ascii="Arial" w:hAnsi="Arial" w:cs="Arial"/>
          <w:sz w:val="24"/>
          <w:szCs w:val="24"/>
        </w:rPr>
        <w:t>special circumstances</w:t>
      </w:r>
      <w:proofErr w:type="gramEnd"/>
      <w:r w:rsidRPr="00CD3E75">
        <w:rPr>
          <w:rFonts w:ascii="Arial" w:hAnsi="Arial" w:cs="Arial"/>
          <w:sz w:val="24"/>
          <w:szCs w:val="24"/>
        </w:rPr>
        <w:t>, a member can designate a representative to attend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ICAC meetings.</w:t>
      </w:r>
    </w:p>
    <w:p w14:paraId="0165E443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p w14:paraId="58594428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  <w:r w:rsidRPr="00CD3E75">
        <w:rPr>
          <w:rFonts w:ascii="Arial" w:hAnsi="Arial" w:cs="Arial"/>
          <w:b/>
          <w:bCs/>
          <w:sz w:val="24"/>
          <w:szCs w:val="24"/>
        </w:rPr>
        <w:t>Administrative Procedure Act</w:t>
      </w:r>
    </w:p>
    <w:p w14:paraId="177FD1CA" w14:textId="77777777" w:rsidR="00CD3E75" w:rsidRPr="00CD3E75" w:rsidRDefault="00CD3E75" w:rsidP="00F94B0D">
      <w:pPr>
        <w:spacing w:after="0" w:line="240" w:lineRule="auto"/>
        <w:ind w:left="432" w:right="432"/>
        <w:rPr>
          <w:rFonts w:ascii="Arial" w:hAnsi="Arial" w:cs="Arial"/>
          <w:b/>
          <w:bCs/>
          <w:sz w:val="24"/>
          <w:szCs w:val="24"/>
        </w:rPr>
      </w:pPr>
    </w:p>
    <w:p w14:paraId="3F835F9A" w14:textId="2269E77C" w:rsidR="00CB5F29" w:rsidRPr="00CD3E75" w:rsidRDefault="00CB5F29" w:rsidP="00CD3E75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  <w:r w:rsidRPr="00CD3E75">
        <w:rPr>
          <w:rFonts w:ascii="Arial" w:hAnsi="Arial" w:cs="Arial"/>
          <w:sz w:val="24"/>
          <w:szCs w:val="24"/>
        </w:rPr>
        <w:t xml:space="preserve">The Arkansas Higher Education Coordinating Board, the </w:t>
      </w:r>
      <w:r w:rsidR="00CD3E75" w:rsidRPr="00CD3E75">
        <w:rPr>
          <w:rFonts w:ascii="Arial" w:hAnsi="Arial" w:cs="Arial"/>
          <w:sz w:val="24"/>
          <w:szCs w:val="24"/>
        </w:rPr>
        <w:t>ICAC</w:t>
      </w:r>
      <w:r w:rsidRPr="00CD3E75">
        <w:rPr>
          <w:rFonts w:ascii="Arial" w:hAnsi="Arial" w:cs="Arial"/>
          <w:sz w:val="24"/>
          <w:szCs w:val="24"/>
        </w:rPr>
        <w:t>, and the Arkansas D</w:t>
      </w:r>
      <w:r w:rsidR="00CD3E75" w:rsidRPr="00CD3E75">
        <w:rPr>
          <w:rFonts w:ascii="Arial" w:hAnsi="Arial" w:cs="Arial"/>
          <w:sz w:val="24"/>
          <w:szCs w:val="24"/>
        </w:rPr>
        <w:t xml:space="preserve">ivision </w:t>
      </w:r>
      <w:r w:rsidRPr="00CD3E75">
        <w:rPr>
          <w:rFonts w:ascii="Arial" w:hAnsi="Arial" w:cs="Arial"/>
          <w:sz w:val="24"/>
          <w:szCs w:val="24"/>
        </w:rPr>
        <w:t>of Higher Education will follow the</w:t>
      </w:r>
      <w:r w:rsidR="00CD3E75" w:rsidRPr="00CD3E75">
        <w:rPr>
          <w:rFonts w:ascii="Arial" w:hAnsi="Arial" w:cs="Arial"/>
          <w:sz w:val="24"/>
          <w:szCs w:val="24"/>
        </w:rPr>
        <w:t xml:space="preserve"> </w:t>
      </w:r>
      <w:r w:rsidRPr="00CD3E75">
        <w:rPr>
          <w:rFonts w:ascii="Arial" w:hAnsi="Arial" w:cs="Arial"/>
          <w:sz w:val="24"/>
          <w:szCs w:val="24"/>
        </w:rPr>
        <w:t>provisions of the Administrative Procedure Act.</w:t>
      </w:r>
    </w:p>
    <w:p w14:paraId="03015156" w14:textId="77777777" w:rsidR="00CB5F29" w:rsidRPr="00CD3E75" w:rsidRDefault="00CB5F29" w:rsidP="00F94B0D">
      <w:pPr>
        <w:spacing w:after="0" w:line="240" w:lineRule="auto"/>
        <w:ind w:left="432" w:right="432"/>
        <w:rPr>
          <w:rFonts w:ascii="Arial" w:hAnsi="Arial" w:cs="Arial"/>
          <w:sz w:val="24"/>
          <w:szCs w:val="24"/>
        </w:rPr>
      </w:pPr>
    </w:p>
    <w:sectPr w:rsidR="00CB5F29" w:rsidRPr="00CD3E75" w:rsidSect="00CD3E7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B88E" w14:textId="77777777" w:rsidR="00CD3E75" w:rsidRDefault="00CD3E75" w:rsidP="00CD3E75">
      <w:pPr>
        <w:spacing w:after="0" w:line="240" w:lineRule="auto"/>
      </w:pPr>
      <w:r>
        <w:separator/>
      </w:r>
    </w:p>
  </w:endnote>
  <w:endnote w:type="continuationSeparator" w:id="0">
    <w:p w14:paraId="741D728F" w14:textId="77777777" w:rsidR="00CD3E75" w:rsidRDefault="00CD3E75" w:rsidP="00CD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EBF" w14:textId="0664AFED" w:rsidR="00CD3E75" w:rsidRPr="00386927" w:rsidRDefault="00CD3E75">
    <w:pPr>
      <w:pStyle w:val="Footer"/>
      <w:rPr>
        <w:rFonts w:ascii="Arial" w:hAnsi="Arial"/>
      </w:rPr>
    </w:pPr>
    <w:r w:rsidRPr="00386927">
      <w:rPr>
        <w:rFonts w:ascii="Arial" w:hAnsi="Arial"/>
      </w:rPr>
      <w:t>July 2023</w:t>
    </w:r>
  </w:p>
  <w:p w14:paraId="28E14611" w14:textId="77777777" w:rsidR="00CD3E75" w:rsidRDefault="00CD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1780" w14:textId="77777777" w:rsidR="00CD3E75" w:rsidRDefault="00CD3E75" w:rsidP="00CD3E75">
      <w:pPr>
        <w:spacing w:after="0" w:line="240" w:lineRule="auto"/>
      </w:pPr>
      <w:r>
        <w:separator/>
      </w:r>
    </w:p>
  </w:footnote>
  <w:footnote w:type="continuationSeparator" w:id="0">
    <w:p w14:paraId="54E2C526" w14:textId="77777777" w:rsidR="00CD3E75" w:rsidRDefault="00CD3E75" w:rsidP="00CD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6C5"/>
    <w:multiLevelType w:val="hybridMultilevel"/>
    <w:tmpl w:val="85FEC2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E211AD9"/>
    <w:multiLevelType w:val="hybridMultilevel"/>
    <w:tmpl w:val="9502F0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930435978">
    <w:abstractNumId w:val="0"/>
  </w:num>
  <w:num w:numId="2" w16cid:durableId="149560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29"/>
    <w:rsid w:val="00146AD5"/>
    <w:rsid w:val="00386927"/>
    <w:rsid w:val="00B20035"/>
    <w:rsid w:val="00CB5F29"/>
    <w:rsid w:val="00CD3E75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77C0"/>
  <w15:chartTrackingRefBased/>
  <w15:docId w15:val="{F08EEC6E-0CC0-4A81-9AD2-FE6ADFF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75"/>
  </w:style>
  <w:style w:type="paragraph" w:styleId="Footer">
    <w:name w:val="footer"/>
    <w:basedOn w:val="Normal"/>
    <w:link w:val="FooterChar"/>
    <w:uiPriority w:val="99"/>
    <w:unhideWhenUsed/>
    <w:rsid w:val="00CD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 (ADHE)</dc:creator>
  <cp:keywords/>
  <dc:description/>
  <cp:lastModifiedBy>Alana Boles (ADHE)</cp:lastModifiedBy>
  <cp:revision>3</cp:revision>
  <dcterms:created xsi:type="dcterms:W3CDTF">2023-07-20T16:26:00Z</dcterms:created>
  <dcterms:modified xsi:type="dcterms:W3CDTF">2023-07-20T20:00:00Z</dcterms:modified>
</cp:coreProperties>
</file>